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88582F" w:rsidRPr="0088582F" w:rsidTr="0088582F">
        <w:trPr>
          <w:tblCellSpacing w:w="0" w:type="dxa"/>
          <w:jc w:val="center"/>
        </w:trPr>
        <w:tc>
          <w:tcPr>
            <w:tcW w:w="0" w:type="auto"/>
            <w:shd w:val="clear" w:color="auto" w:fill="F7FAFF"/>
            <w:vAlign w:val="center"/>
            <w:hideMark/>
          </w:tcPr>
          <w:tbl>
            <w:tblPr>
              <w:tblW w:w="13185" w:type="dxa"/>
              <w:jc w:val="center"/>
              <w:tblCellSpacing w:w="0" w:type="dxa"/>
              <w:tblCellMar>
                <w:left w:w="0" w:type="dxa"/>
                <w:right w:w="0" w:type="dxa"/>
              </w:tblCellMar>
              <w:tblLook w:val="04A0" w:firstRow="1" w:lastRow="0" w:firstColumn="1" w:lastColumn="0" w:noHBand="0" w:noVBand="1"/>
            </w:tblPr>
            <w:tblGrid>
              <w:gridCol w:w="1200"/>
              <w:gridCol w:w="2898"/>
              <w:gridCol w:w="1316"/>
              <w:gridCol w:w="2634"/>
              <w:gridCol w:w="1184"/>
              <w:gridCol w:w="3953"/>
            </w:tblGrid>
            <w:tr w:rsidR="0088582F" w:rsidRPr="0088582F">
              <w:trPr>
                <w:trHeight w:val="390"/>
                <w:tblCellSpacing w:w="0" w:type="dxa"/>
                <w:jc w:val="center"/>
              </w:trPr>
              <w:tc>
                <w:tcPr>
                  <w:tcW w:w="450" w:type="pct"/>
                  <w:vAlign w:val="center"/>
                  <w:hideMark/>
                </w:tcPr>
                <w:p w:rsidR="0088582F" w:rsidRPr="0088582F" w:rsidRDefault="0088582F" w:rsidP="0088582F">
                  <w:pPr>
                    <w:widowControl/>
                    <w:jc w:val="center"/>
                    <w:rPr>
                      <w:rFonts w:ascii="宋体" w:eastAsia="宋体" w:hAnsi="宋体" w:cs="宋体"/>
                      <w:kern w:val="0"/>
                      <w:sz w:val="24"/>
                      <w:szCs w:val="24"/>
                    </w:rPr>
                  </w:pPr>
                </w:p>
              </w:tc>
              <w:tc>
                <w:tcPr>
                  <w:tcW w:w="0" w:type="auto"/>
                  <w:gridSpan w:val="5"/>
                  <w:vAlign w:val="center"/>
                  <w:hideMark/>
                </w:tcPr>
                <w:p w:rsidR="0088582F" w:rsidRPr="0088582F" w:rsidRDefault="0088582F" w:rsidP="0088582F">
                  <w:pPr>
                    <w:widowControl/>
                    <w:jc w:val="left"/>
                    <w:rPr>
                      <w:rFonts w:ascii="宋体" w:eastAsia="宋体" w:hAnsi="宋体" w:cs="宋体"/>
                      <w:kern w:val="0"/>
                      <w:sz w:val="24"/>
                      <w:szCs w:val="24"/>
                    </w:rPr>
                  </w:pPr>
                  <w:r w:rsidRPr="0088582F">
                    <w:rPr>
                      <w:rFonts w:ascii="宋体" w:eastAsia="宋体" w:hAnsi="宋体" w:cs="宋体"/>
                      <w:kern w:val="0"/>
                      <w:sz w:val="24"/>
                      <w:szCs w:val="24"/>
                    </w:rPr>
                    <w:t xml:space="preserve">关于转发《汉语国际教育硕士专业学位研究生指导性培养方案》的通知 </w:t>
                  </w:r>
                </w:p>
              </w:tc>
            </w:tr>
            <w:tr w:rsidR="0088582F" w:rsidRPr="0088582F">
              <w:trPr>
                <w:trHeight w:val="435"/>
                <w:tblCellSpacing w:w="0" w:type="dxa"/>
                <w:jc w:val="center"/>
              </w:trPr>
              <w:tc>
                <w:tcPr>
                  <w:tcW w:w="450" w:type="pct"/>
                  <w:vAlign w:val="center"/>
                  <w:hideMark/>
                </w:tcPr>
                <w:p w:rsidR="0088582F" w:rsidRPr="0088582F" w:rsidRDefault="0088582F" w:rsidP="0088582F">
                  <w:pPr>
                    <w:widowControl/>
                    <w:jc w:val="center"/>
                    <w:rPr>
                      <w:rFonts w:ascii="宋体" w:eastAsia="宋体" w:hAnsi="宋体" w:cs="宋体"/>
                      <w:kern w:val="0"/>
                      <w:sz w:val="24"/>
                      <w:szCs w:val="24"/>
                    </w:rPr>
                  </w:pPr>
                  <w:r w:rsidRPr="0088582F">
                    <w:rPr>
                      <w:rFonts w:ascii="宋体" w:eastAsia="宋体" w:hAnsi="宋体" w:cs="宋体"/>
                      <w:kern w:val="0"/>
                      <w:sz w:val="24"/>
                      <w:szCs w:val="24"/>
                    </w:rPr>
                    <w:t>信息索引：</w:t>
                  </w:r>
                </w:p>
              </w:tc>
              <w:tc>
                <w:tcPr>
                  <w:tcW w:w="1100" w:type="pct"/>
                  <w:vAlign w:val="center"/>
                  <w:hideMark/>
                </w:tcPr>
                <w:p w:rsidR="0088582F" w:rsidRPr="0088582F" w:rsidRDefault="0088582F" w:rsidP="0088582F">
                  <w:pPr>
                    <w:widowControl/>
                    <w:jc w:val="left"/>
                    <w:rPr>
                      <w:rFonts w:ascii="宋体" w:eastAsia="宋体" w:hAnsi="宋体" w:cs="宋体"/>
                      <w:kern w:val="0"/>
                      <w:sz w:val="24"/>
                      <w:szCs w:val="24"/>
                    </w:rPr>
                  </w:pPr>
                  <w:r w:rsidRPr="0088582F">
                    <w:rPr>
                      <w:rFonts w:ascii="宋体" w:eastAsia="宋体" w:hAnsi="宋体" w:cs="宋体"/>
                      <w:kern w:val="0"/>
                      <w:sz w:val="24"/>
                      <w:szCs w:val="24"/>
                    </w:rPr>
                    <w:t xml:space="preserve">360A22-07-2007-0182-1 </w:t>
                  </w:r>
                </w:p>
              </w:tc>
              <w:tc>
                <w:tcPr>
                  <w:tcW w:w="500" w:type="pct"/>
                  <w:vAlign w:val="center"/>
                  <w:hideMark/>
                </w:tcPr>
                <w:p w:rsidR="0088582F" w:rsidRPr="0088582F" w:rsidRDefault="0088582F" w:rsidP="0088582F">
                  <w:pPr>
                    <w:widowControl/>
                    <w:jc w:val="center"/>
                    <w:rPr>
                      <w:rFonts w:ascii="宋体" w:eastAsia="宋体" w:hAnsi="宋体" w:cs="宋体"/>
                      <w:kern w:val="0"/>
                      <w:sz w:val="24"/>
                      <w:szCs w:val="24"/>
                    </w:rPr>
                  </w:pPr>
                  <w:r w:rsidRPr="0088582F">
                    <w:rPr>
                      <w:rFonts w:ascii="宋体" w:eastAsia="宋体" w:hAnsi="宋体" w:cs="宋体"/>
                      <w:kern w:val="0"/>
                      <w:sz w:val="24"/>
                      <w:szCs w:val="24"/>
                    </w:rPr>
                    <w:t>生成日期：</w:t>
                  </w:r>
                </w:p>
              </w:tc>
              <w:tc>
                <w:tcPr>
                  <w:tcW w:w="1000" w:type="pct"/>
                  <w:vAlign w:val="center"/>
                  <w:hideMark/>
                </w:tcPr>
                <w:p w:rsidR="0088582F" w:rsidRPr="0088582F" w:rsidRDefault="0088582F" w:rsidP="0088582F">
                  <w:pPr>
                    <w:widowControl/>
                    <w:jc w:val="left"/>
                    <w:rPr>
                      <w:rFonts w:ascii="宋体" w:eastAsia="宋体" w:hAnsi="宋体" w:cs="宋体"/>
                      <w:kern w:val="0"/>
                      <w:sz w:val="24"/>
                      <w:szCs w:val="24"/>
                    </w:rPr>
                  </w:pPr>
                  <w:r w:rsidRPr="0088582F">
                    <w:rPr>
                      <w:rFonts w:ascii="宋体" w:eastAsia="宋体" w:hAnsi="宋体" w:cs="宋体"/>
                      <w:kern w:val="0"/>
                      <w:sz w:val="24"/>
                      <w:szCs w:val="24"/>
                    </w:rPr>
                    <w:t xml:space="preserve">2007-12-10 </w:t>
                  </w:r>
                </w:p>
              </w:tc>
              <w:tc>
                <w:tcPr>
                  <w:tcW w:w="450" w:type="pct"/>
                  <w:vAlign w:val="center"/>
                  <w:hideMark/>
                </w:tcPr>
                <w:p w:rsidR="0088582F" w:rsidRPr="0088582F" w:rsidRDefault="0088582F" w:rsidP="0088582F">
                  <w:pPr>
                    <w:widowControl/>
                    <w:jc w:val="center"/>
                    <w:rPr>
                      <w:rFonts w:ascii="宋体" w:eastAsia="宋体" w:hAnsi="宋体" w:cs="宋体"/>
                      <w:kern w:val="0"/>
                      <w:sz w:val="24"/>
                      <w:szCs w:val="24"/>
                    </w:rPr>
                  </w:pPr>
                  <w:r w:rsidRPr="0088582F">
                    <w:rPr>
                      <w:rFonts w:ascii="宋体" w:eastAsia="宋体" w:hAnsi="宋体" w:cs="宋体"/>
                      <w:kern w:val="0"/>
                      <w:sz w:val="24"/>
                      <w:szCs w:val="24"/>
                    </w:rPr>
                    <w:t>发文机构：</w:t>
                  </w:r>
                </w:p>
              </w:tc>
              <w:tc>
                <w:tcPr>
                  <w:tcW w:w="1500" w:type="pct"/>
                  <w:vAlign w:val="center"/>
                  <w:hideMark/>
                </w:tcPr>
                <w:p w:rsidR="0088582F" w:rsidRPr="0088582F" w:rsidRDefault="0088582F" w:rsidP="0088582F">
                  <w:pPr>
                    <w:widowControl/>
                    <w:jc w:val="left"/>
                    <w:rPr>
                      <w:rFonts w:ascii="宋体" w:eastAsia="宋体" w:hAnsi="宋体" w:cs="宋体"/>
                      <w:kern w:val="0"/>
                      <w:sz w:val="24"/>
                      <w:szCs w:val="24"/>
                    </w:rPr>
                  </w:pPr>
                  <w:r w:rsidRPr="0088582F">
                    <w:rPr>
                      <w:rFonts w:ascii="宋体" w:eastAsia="宋体" w:hAnsi="宋体" w:cs="宋体"/>
                      <w:kern w:val="0"/>
                      <w:sz w:val="24"/>
                      <w:szCs w:val="24"/>
                    </w:rPr>
                    <w:t xml:space="preserve">学位管理与研究生教育司 </w:t>
                  </w:r>
                </w:p>
              </w:tc>
            </w:tr>
            <w:tr w:rsidR="0088582F" w:rsidRPr="0088582F">
              <w:trPr>
                <w:trHeight w:val="375"/>
                <w:tblCellSpacing w:w="0" w:type="dxa"/>
                <w:jc w:val="center"/>
              </w:trPr>
              <w:tc>
                <w:tcPr>
                  <w:tcW w:w="450" w:type="pct"/>
                  <w:noWrap/>
                  <w:vAlign w:val="center"/>
                  <w:hideMark/>
                </w:tcPr>
                <w:p w:rsidR="0088582F" w:rsidRPr="0088582F" w:rsidRDefault="0088582F" w:rsidP="0088582F">
                  <w:pPr>
                    <w:widowControl/>
                    <w:jc w:val="center"/>
                    <w:rPr>
                      <w:rFonts w:ascii="宋体" w:eastAsia="宋体" w:hAnsi="宋体" w:cs="宋体"/>
                      <w:kern w:val="0"/>
                      <w:sz w:val="24"/>
                      <w:szCs w:val="24"/>
                    </w:rPr>
                  </w:pPr>
                  <w:r w:rsidRPr="0088582F">
                    <w:rPr>
                      <w:rFonts w:ascii="宋体" w:eastAsia="宋体" w:hAnsi="宋体" w:cs="宋体"/>
                      <w:kern w:val="0"/>
                      <w:sz w:val="24"/>
                      <w:szCs w:val="24"/>
                    </w:rPr>
                    <w:t>发文字号：</w:t>
                  </w:r>
                </w:p>
              </w:tc>
              <w:tc>
                <w:tcPr>
                  <w:tcW w:w="1100" w:type="pct"/>
                  <w:vAlign w:val="center"/>
                  <w:hideMark/>
                </w:tcPr>
                <w:p w:rsidR="0088582F" w:rsidRPr="0088582F" w:rsidRDefault="0088582F" w:rsidP="0088582F">
                  <w:pPr>
                    <w:widowControl/>
                    <w:jc w:val="left"/>
                    <w:rPr>
                      <w:rFonts w:ascii="宋体" w:eastAsia="宋体" w:hAnsi="宋体" w:cs="宋体"/>
                      <w:kern w:val="0"/>
                      <w:sz w:val="24"/>
                      <w:szCs w:val="24"/>
                    </w:rPr>
                  </w:pPr>
                  <w:r w:rsidRPr="0088582F">
                    <w:rPr>
                      <w:rFonts w:ascii="宋体" w:eastAsia="宋体" w:hAnsi="宋体" w:cs="宋体"/>
                      <w:kern w:val="0"/>
                      <w:sz w:val="24"/>
                      <w:szCs w:val="24"/>
                    </w:rPr>
                    <w:t xml:space="preserve">学位办[2007]77号 </w:t>
                  </w:r>
                </w:p>
              </w:tc>
              <w:tc>
                <w:tcPr>
                  <w:tcW w:w="500" w:type="pct"/>
                  <w:vAlign w:val="center"/>
                  <w:hideMark/>
                </w:tcPr>
                <w:p w:rsidR="0088582F" w:rsidRPr="0088582F" w:rsidRDefault="0088582F" w:rsidP="0088582F">
                  <w:pPr>
                    <w:widowControl/>
                    <w:jc w:val="center"/>
                    <w:rPr>
                      <w:rFonts w:ascii="宋体" w:eastAsia="宋体" w:hAnsi="宋体" w:cs="宋体"/>
                      <w:kern w:val="0"/>
                      <w:sz w:val="24"/>
                      <w:szCs w:val="24"/>
                    </w:rPr>
                  </w:pPr>
                  <w:r w:rsidRPr="0088582F">
                    <w:rPr>
                      <w:rFonts w:ascii="宋体" w:eastAsia="宋体" w:hAnsi="宋体" w:cs="宋体"/>
                      <w:kern w:val="0"/>
                      <w:sz w:val="24"/>
                      <w:szCs w:val="24"/>
                    </w:rPr>
                    <w:t>信息类别：</w:t>
                  </w:r>
                </w:p>
              </w:tc>
              <w:tc>
                <w:tcPr>
                  <w:tcW w:w="1000" w:type="pct"/>
                  <w:vAlign w:val="center"/>
                  <w:hideMark/>
                </w:tcPr>
                <w:p w:rsidR="0088582F" w:rsidRPr="0088582F" w:rsidRDefault="0088582F" w:rsidP="0088582F">
                  <w:pPr>
                    <w:widowControl/>
                    <w:numPr>
                      <w:ilvl w:val="0"/>
                      <w:numId w:val="1"/>
                    </w:numPr>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高等教育</w:t>
                  </w:r>
                </w:p>
              </w:tc>
              <w:tc>
                <w:tcPr>
                  <w:tcW w:w="450" w:type="pct"/>
                  <w:vAlign w:val="center"/>
                  <w:hideMark/>
                </w:tcPr>
                <w:p w:rsidR="0088582F" w:rsidRPr="0088582F" w:rsidRDefault="0088582F" w:rsidP="0088582F">
                  <w:pPr>
                    <w:widowControl/>
                    <w:jc w:val="center"/>
                    <w:rPr>
                      <w:rFonts w:ascii="宋体" w:eastAsia="宋体" w:hAnsi="宋体" w:cs="宋体"/>
                      <w:kern w:val="0"/>
                      <w:sz w:val="24"/>
                      <w:szCs w:val="24"/>
                    </w:rPr>
                  </w:pPr>
                  <w:r w:rsidRPr="0088582F">
                    <w:rPr>
                      <w:rFonts w:ascii="宋体" w:eastAsia="宋体" w:hAnsi="宋体" w:cs="宋体"/>
                      <w:kern w:val="0"/>
                      <w:sz w:val="24"/>
                      <w:szCs w:val="24"/>
                    </w:rPr>
                    <w:t> </w:t>
                  </w:r>
                </w:p>
              </w:tc>
              <w:tc>
                <w:tcPr>
                  <w:tcW w:w="0" w:type="auto"/>
                  <w:vAlign w:val="center"/>
                  <w:hideMark/>
                </w:tcPr>
                <w:p w:rsidR="0088582F" w:rsidRPr="0088582F" w:rsidRDefault="0088582F" w:rsidP="0088582F">
                  <w:pPr>
                    <w:widowControl/>
                    <w:jc w:val="left"/>
                    <w:rPr>
                      <w:rFonts w:ascii="宋体" w:eastAsia="宋体" w:hAnsi="宋体" w:cs="宋体"/>
                      <w:kern w:val="0"/>
                      <w:sz w:val="24"/>
                      <w:szCs w:val="24"/>
                    </w:rPr>
                  </w:pPr>
                  <w:r w:rsidRPr="0088582F">
                    <w:rPr>
                      <w:rFonts w:ascii="宋体" w:eastAsia="宋体" w:hAnsi="宋体" w:cs="宋体"/>
                      <w:kern w:val="0"/>
                      <w:sz w:val="24"/>
                      <w:szCs w:val="24"/>
                    </w:rPr>
                    <w:t> </w:t>
                  </w:r>
                </w:p>
              </w:tc>
            </w:tr>
            <w:tr w:rsidR="0088582F" w:rsidRPr="0088582F">
              <w:trPr>
                <w:tblCellSpacing w:w="0" w:type="dxa"/>
                <w:jc w:val="center"/>
              </w:trPr>
              <w:tc>
                <w:tcPr>
                  <w:tcW w:w="450" w:type="pct"/>
                  <w:hideMark/>
                </w:tcPr>
                <w:p w:rsidR="0088582F" w:rsidRPr="0088582F" w:rsidRDefault="0088582F" w:rsidP="0088582F">
                  <w:pPr>
                    <w:widowControl/>
                    <w:jc w:val="center"/>
                    <w:rPr>
                      <w:rFonts w:ascii="宋体" w:eastAsia="宋体" w:hAnsi="宋体" w:cs="宋体"/>
                      <w:kern w:val="0"/>
                      <w:sz w:val="24"/>
                      <w:szCs w:val="24"/>
                    </w:rPr>
                  </w:pPr>
                  <w:r w:rsidRPr="0088582F">
                    <w:rPr>
                      <w:rFonts w:ascii="宋体" w:eastAsia="宋体" w:hAnsi="宋体" w:cs="宋体"/>
                      <w:kern w:val="0"/>
                      <w:sz w:val="24"/>
                      <w:szCs w:val="24"/>
                    </w:rPr>
                    <w:t>内容概述：</w:t>
                  </w:r>
                </w:p>
              </w:tc>
              <w:tc>
                <w:tcPr>
                  <w:tcW w:w="0" w:type="auto"/>
                  <w:gridSpan w:val="5"/>
                  <w:vAlign w:val="center"/>
                  <w:hideMark/>
                </w:tcPr>
                <w:p w:rsidR="0088582F" w:rsidRPr="0088582F" w:rsidRDefault="0088582F" w:rsidP="0088582F">
                  <w:pPr>
                    <w:widowControl/>
                    <w:jc w:val="left"/>
                    <w:rPr>
                      <w:rFonts w:ascii="宋体" w:eastAsia="宋体" w:hAnsi="宋体" w:cs="宋体"/>
                      <w:kern w:val="0"/>
                      <w:sz w:val="24"/>
                      <w:szCs w:val="24"/>
                    </w:rPr>
                  </w:pPr>
                  <w:r w:rsidRPr="0088582F">
                    <w:rPr>
                      <w:rFonts w:ascii="宋体" w:eastAsia="宋体" w:hAnsi="宋体" w:cs="宋体"/>
                      <w:kern w:val="0"/>
                      <w:sz w:val="24"/>
                      <w:szCs w:val="24"/>
                    </w:rPr>
                    <w:t xml:space="preserve">汉语国际教育硕士、研究生、指导性培养方案 </w:t>
                  </w:r>
                </w:p>
              </w:tc>
            </w:tr>
          </w:tbl>
          <w:p w:rsidR="0088582F" w:rsidRPr="0088582F" w:rsidRDefault="0088582F" w:rsidP="0088582F">
            <w:pPr>
              <w:widowControl/>
              <w:jc w:val="left"/>
              <w:rPr>
                <w:rFonts w:ascii="宋体" w:eastAsia="宋体" w:hAnsi="宋体" w:cs="宋体"/>
                <w:vanish/>
                <w:kern w:val="0"/>
                <w:sz w:val="24"/>
                <w:szCs w:val="24"/>
              </w:rPr>
            </w:pPr>
          </w:p>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88582F" w:rsidRPr="0088582F">
              <w:trPr>
                <w:trHeight w:val="75"/>
                <w:tblCellSpacing w:w="0" w:type="dxa"/>
                <w:jc w:val="center"/>
              </w:trPr>
              <w:tc>
                <w:tcPr>
                  <w:tcW w:w="0" w:type="auto"/>
                  <w:vAlign w:val="center"/>
                  <w:hideMark/>
                </w:tcPr>
                <w:p w:rsidR="0088582F" w:rsidRPr="0088582F" w:rsidRDefault="0088582F" w:rsidP="0088582F">
                  <w:pPr>
                    <w:widowControl/>
                    <w:jc w:val="left"/>
                    <w:rPr>
                      <w:rFonts w:ascii="宋体" w:eastAsia="宋体" w:hAnsi="宋体" w:cs="宋体"/>
                      <w:kern w:val="0"/>
                      <w:sz w:val="8"/>
                      <w:szCs w:val="24"/>
                    </w:rPr>
                  </w:pPr>
                </w:p>
              </w:tc>
            </w:tr>
          </w:tbl>
          <w:p w:rsidR="0088582F" w:rsidRPr="0088582F" w:rsidRDefault="0088582F" w:rsidP="0088582F">
            <w:pPr>
              <w:widowControl/>
              <w:jc w:val="left"/>
              <w:rPr>
                <w:rFonts w:ascii="宋体" w:eastAsia="宋体" w:hAnsi="宋体" w:cs="宋体"/>
                <w:kern w:val="0"/>
                <w:sz w:val="24"/>
                <w:szCs w:val="24"/>
              </w:rPr>
            </w:pPr>
          </w:p>
        </w:tc>
      </w:tr>
    </w:tbl>
    <w:p w:rsidR="0088582F" w:rsidRPr="0088582F" w:rsidRDefault="0088582F" w:rsidP="0088582F">
      <w:pPr>
        <w:widowControl/>
        <w:jc w:val="left"/>
        <w:rPr>
          <w:rFonts w:ascii="宋体" w:eastAsia="宋体" w:hAnsi="宋体" w:cs="宋体"/>
          <w:vanish/>
          <w:kern w:val="0"/>
          <w:sz w:val="24"/>
          <w:szCs w:val="24"/>
        </w:rPr>
      </w:pPr>
    </w:p>
    <w:tbl>
      <w:tblPr>
        <w:tblW w:w="4900" w:type="pct"/>
        <w:jc w:val="center"/>
        <w:tblCellSpacing w:w="0" w:type="dxa"/>
        <w:tblCellMar>
          <w:left w:w="0" w:type="dxa"/>
          <w:right w:w="0" w:type="dxa"/>
        </w:tblCellMar>
        <w:tblLook w:val="04A0" w:firstRow="1" w:lastRow="0" w:firstColumn="1" w:lastColumn="0" w:noHBand="0" w:noVBand="1"/>
      </w:tblPr>
      <w:tblGrid>
        <w:gridCol w:w="8306"/>
      </w:tblGrid>
      <w:tr w:rsidR="0088582F" w:rsidRPr="0088582F" w:rsidTr="0088582F">
        <w:trPr>
          <w:tblCellSpacing w:w="0" w:type="dxa"/>
          <w:jc w:val="center"/>
          <w:hidden/>
        </w:trPr>
        <w:tc>
          <w:tcPr>
            <w:tcW w:w="0" w:type="auto"/>
            <w:hideMark/>
          </w:tcPr>
          <w:p w:rsidR="0088582F" w:rsidRPr="0088582F" w:rsidRDefault="0088582F" w:rsidP="0088582F">
            <w:pPr>
              <w:widowControl/>
              <w:jc w:val="left"/>
              <w:rPr>
                <w:rFonts w:ascii="宋体" w:eastAsia="宋体" w:hAnsi="宋体" w:cs="宋体"/>
                <w:vanish/>
                <w:kern w:val="0"/>
                <w:sz w:val="24"/>
                <w:szCs w:val="24"/>
              </w:rPr>
            </w:pPr>
          </w:p>
          <w:tbl>
            <w:tblPr>
              <w:tblW w:w="11505" w:type="dxa"/>
              <w:jc w:val="center"/>
              <w:tblCellSpacing w:w="0" w:type="dxa"/>
              <w:tblCellMar>
                <w:left w:w="0" w:type="dxa"/>
                <w:right w:w="0" w:type="dxa"/>
              </w:tblCellMar>
              <w:tblLook w:val="04A0" w:firstRow="1" w:lastRow="0" w:firstColumn="1" w:lastColumn="0" w:noHBand="0" w:noVBand="1"/>
            </w:tblPr>
            <w:tblGrid>
              <w:gridCol w:w="11505"/>
            </w:tblGrid>
            <w:tr w:rsidR="0088582F" w:rsidRPr="0088582F">
              <w:trPr>
                <w:trHeight w:val="750"/>
                <w:tblCellSpacing w:w="0" w:type="dxa"/>
                <w:jc w:val="center"/>
              </w:trPr>
              <w:tc>
                <w:tcPr>
                  <w:tcW w:w="0" w:type="auto"/>
                  <w:vAlign w:val="center"/>
                  <w:hideMark/>
                </w:tcPr>
                <w:p w:rsidR="0088582F" w:rsidRPr="0088582F" w:rsidRDefault="0088582F" w:rsidP="0088582F">
                  <w:pPr>
                    <w:widowControl/>
                    <w:jc w:val="center"/>
                    <w:rPr>
                      <w:rFonts w:ascii="宋体" w:eastAsia="宋体" w:hAnsi="宋体" w:cs="宋体"/>
                      <w:kern w:val="0"/>
                      <w:sz w:val="24"/>
                      <w:szCs w:val="24"/>
                    </w:rPr>
                  </w:pPr>
                  <w:r w:rsidRPr="0088582F">
                    <w:rPr>
                      <w:rFonts w:ascii="宋体" w:eastAsia="宋体" w:hAnsi="宋体" w:cs="宋体"/>
                      <w:kern w:val="0"/>
                      <w:sz w:val="24"/>
                      <w:szCs w:val="24"/>
                    </w:rPr>
                    <w:t>关于转发《</w:t>
                  </w:r>
                  <w:bookmarkStart w:id="0" w:name="_GoBack"/>
                  <w:r w:rsidRPr="0088582F">
                    <w:rPr>
                      <w:rFonts w:ascii="宋体" w:eastAsia="宋体" w:hAnsi="宋体" w:cs="宋体"/>
                      <w:kern w:val="0"/>
                      <w:sz w:val="24"/>
                      <w:szCs w:val="24"/>
                    </w:rPr>
                    <w:t>汉语国际教育硕士专业学位研究生指导性培养方案</w:t>
                  </w:r>
                  <w:bookmarkEnd w:id="0"/>
                  <w:r w:rsidRPr="0088582F">
                    <w:rPr>
                      <w:rFonts w:ascii="宋体" w:eastAsia="宋体" w:hAnsi="宋体" w:cs="宋体"/>
                      <w:kern w:val="0"/>
                      <w:sz w:val="24"/>
                      <w:szCs w:val="24"/>
                    </w:rPr>
                    <w:t xml:space="preserve">》的通知 </w:t>
                  </w:r>
                </w:p>
              </w:tc>
            </w:tr>
          </w:tbl>
          <w:p w:rsidR="0088582F" w:rsidRPr="0088582F" w:rsidRDefault="0088582F" w:rsidP="0088582F">
            <w:pPr>
              <w:widowControl/>
              <w:jc w:val="left"/>
              <w:rPr>
                <w:rFonts w:ascii="宋体" w:eastAsia="宋体" w:hAnsi="宋体" w:cs="宋体"/>
                <w:vanish/>
                <w:kern w:val="0"/>
                <w:sz w:val="24"/>
                <w:szCs w:val="24"/>
              </w:rPr>
            </w:pPr>
          </w:p>
          <w:tbl>
            <w:tblPr>
              <w:tblW w:w="4900" w:type="pct"/>
              <w:tblCellSpacing w:w="0" w:type="dxa"/>
              <w:tblCellMar>
                <w:left w:w="0" w:type="dxa"/>
                <w:right w:w="0" w:type="dxa"/>
              </w:tblCellMar>
              <w:tblLook w:val="04A0" w:firstRow="1" w:lastRow="0" w:firstColumn="1" w:lastColumn="0" w:noHBand="0" w:noVBand="1"/>
            </w:tblPr>
            <w:tblGrid>
              <w:gridCol w:w="8140"/>
            </w:tblGrid>
            <w:tr w:rsidR="0088582F" w:rsidRPr="0088582F">
              <w:trPr>
                <w:trHeight w:val="225"/>
                <w:tblCellSpacing w:w="0" w:type="dxa"/>
              </w:trPr>
              <w:tc>
                <w:tcPr>
                  <w:tcW w:w="0" w:type="auto"/>
                  <w:vAlign w:val="center"/>
                  <w:hideMark/>
                </w:tcPr>
                <w:p w:rsidR="0088582F" w:rsidRPr="0088582F" w:rsidRDefault="0088582F" w:rsidP="0088582F">
                  <w:pPr>
                    <w:widowControl/>
                    <w:spacing w:line="225" w:lineRule="atLeast"/>
                    <w:jc w:val="left"/>
                    <w:rPr>
                      <w:rFonts w:ascii="宋体" w:eastAsia="宋体" w:hAnsi="宋体" w:cs="宋体"/>
                      <w:kern w:val="0"/>
                      <w:sz w:val="24"/>
                      <w:szCs w:val="24"/>
                    </w:rPr>
                  </w:pPr>
                  <w:r w:rsidRPr="0088582F">
                    <w:rPr>
                      <w:rFonts w:ascii="宋体" w:eastAsia="宋体" w:hAnsi="宋体" w:cs="宋体"/>
                      <w:kern w:val="0"/>
                      <w:sz w:val="24"/>
                      <w:szCs w:val="24"/>
                    </w:rPr>
                    <w:t> </w:t>
                  </w:r>
                </w:p>
              </w:tc>
            </w:tr>
          </w:tbl>
          <w:p w:rsidR="0088582F" w:rsidRPr="0088582F" w:rsidRDefault="0088582F" w:rsidP="0088582F">
            <w:pPr>
              <w:widowControl/>
              <w:jc w:val="left"/>
              <w:rPr>
                <w:rFonts w:ascii="宋体" w:eastAsia="宋体" w:hAnsi="宋体" w:cs="宋体"/>
                <w:vanish/>
                <w:kern w:val="0"/>
                <w:sz w:val="24"/>
                <w:szCs w:val="24"/>
              </w:rPr>
            </w:pPr>
          </w:p>
          <w:tbl>
            <w:tblPr>
              <w:tblW w:w="12150" w:type="dxa"/>
              <w:jc w:val="center"/>
              <w:tblCellSpacing w:w="0" w:type="dxa"/>
              <w:tblCellMar>
                <w:left w:w="0" w:type="dxa"/>
                <w:right w:w="0" w:type="dxa"/>
              </w:tblCellMar>
              <w:tblLook w:val="04A0" w:firstRow="1" w:lastRow="0" w:firstColumn="1" w:lastColumn="0" w:noHBand="0" w:noVBand="1"/>
            </w:tblPr>
            <w:tblGrid>
              <w:gridCol w:w="12150"/>
            </w:tblGrid>
            <w:tr w:rsidR="0088582F" w:rsidRPr="0088582F">
              <w:trPr>
                <w:tblCellSpacing w:w="0" w:type="dxa"/>
                <w:jc w:val="center"/>
              </w:trPr>
              <w:tc>
                <w:tcPr>
                  <w:tcW w:w="0" w:type="auto"/>
                  <w:hideMark/>
                </w:tcPr>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各汉语国际教育硕士专业学位研究生培养单位：</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为切实保证汉语国际教育硕士专业学位研究生的培养质量，受国务院学位委员会办公室、教育部学位管理与研究生教育司的委托，全国汉语国际教育硕士专业学位教育指导委员会秘书处组织专家制定了《汉语国际教育硕士专业学位研究生指导性培养方案》。</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现将该指导性培养方案转发给你们，希望认真研究，在培养工作中落实执行，并结合实际情况，尽快制定出本单位的汉语国际教育硕士专业学位研究生培养方案实施细则，于2008年3月底前报秘书处备案。</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附件：《汉语国际教育硕士专业学位研究生指导性培养方案》</w:t>
                  </w:r>
                </w:p>
                <w:p w:rsidR="0088582F" w:rsidRPr="0088582F" w:rsidRDefault="0088582F" w:rsidP="0088582F">
                  <w:pPr>
                    <w:widowControl/>
                    <w:spacing w:before="100" w:beforeAutospacing="1" w:after="100" w:afterAutospacing="1"/>
                    <w:jc w:val="right"/>
                    <w:rPr>
                      <w:rFonts w:ascii="宋体" w:eastAsia="宋体" w:hAnsi="宋体" w:cs="宋体"/>
                      <w:kern w:val="0"/>
                      <w:sz w:val="24"/>
                      <w:szCs w:val="24"/>
                    </w:rPr>
                  </w:pPr>
                  <w:r w:rsidRPr="0088582F">
                    <w:rPr>
                      <w:rFonts w:ascii="宋体" w:eastAsia="宋体" w:hAnsi="宋体" w:cs="宋体"/>
                      <w:kern w:val="0"/>
                      <w:sz w:val="24"/>
                      <w:szCs w:val="24"/>
                    </w:rPr>
                    <w:t>二〇〇七年十二月十日</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附件：</w:t>
                  </w:r>
                </w:p>
                <w:p w:rsidR="0088582F" w:rsidRPr="0088582F" w:rsidRDefault="0088582F" w:rsidP="0088582F">
                  <w:pPr>
                    <w:widowControl/>
                    <w:spacing w:before="100" w:beforeAutospacing="1" w:after="100" w:afterAutospacing="1"/>
                    <w:jc w:val="center"/>
                    <w:outlineLvl w:val="2"/>
                    <w:rPr>
                      <w:rFonts w:ascii="宋体" w:eastAsia="宋体" w:hAnsi="宋体" w:cs="宋体"/>
                      <w:b/>
                      <w:bCs/>
                      <w:kern w:val="0"/>
                      <w:sz w:val="27"/>
                      <w:szCs w:val="27"/>
                    </w:rPr>
                  </w:pPr>
                  <w:r w:rsidRPr="0088582F">
                    <w:rPr>
                      <w:rFonts w:ascii="宋体" w:eastAsia="宋体" w:hAnsi="宋体" w:cs="宋体"/>
                      <w:b/>
                      <w:bCs/>
                      <w:kern w:val="0"/>
                      <w:sz w:val="27"/>
                      <w:szCs w:val="27"/>
                    </w:rPr>
                    <w:t>汉语国际教育硕士专业学位研究生指导性培养方案</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w:t>
                  </w:r>
                  <w:r w:rsidRPr="0088582F">
                    <w:rPr>
                      <w:rFonts w:ascii="宋体" w:eastAsia="宋体" w:hAnsi="宋体" w:cs="宋体"/>
                      <w:b/>
                      <w:bCs/>
                      <w:kern w:val="0"/>
                      <w:sz w:val="24"/>
                      <w:szCs w:val="24"/>
                    </w:rPr>
                    <w:t xml:space="preserve">　一、培养目标及要求</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（一）培养目标</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培养具有熟练的汉语作为第二语言教学技能和良好的跨文化交际能力，适应汉语国际推广工作，胜任多种教学任务的高层次、应用型、复合型专门人才。</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（二）培养要求</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1、掌握马克思主义基本理论，具备良好的专业素质和职业道德。</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2、热爱汉语国际教育事业，具有奉献精神和开拓意识。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lastRenderedPageBreak/>
                    <w:t xml:space="preserve">　　3、具有系统的专业知识、较高的中华文化素养和跨文化交际能力。</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4、具备熟练的汉语作为第二语言教学技能。</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5、能流利地使用一种外语进行教学和交流；能熟练运用现代教育技术和科技手段进行教学。</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w:t>
                  </w:r>
                  <w:r w:rsidRPr="0088582F">
                    <w:rPr>
                      <w:rFonts w:ascii="宋体" w:eastAsia="宋体" w:hAnsi="宋体" w:cs="宋体"/>
                      <w:b/>
                      <w:bCs/>
                      <w:kern w:val="0"/>
                      <w:sz w:val="24"/>
                      <w:szCs w:val="24"/>
                    </w:rPr>
                    <w:t>二、招生对象及入学考试</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（一）招生对象</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1、大学本科应届毕业生；</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2、具有学士学位或同等学力有志于从事汉语国际推广工作的各类人员；</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3、海外具有同等资质的汉语教师或专业人员。</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（二）入学考试</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入学考试采用全国统考或联考方式，实行笔试与面试相结合的办法，着重考核学生的综合素质、专业能力和专业基础知识。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b/>
                      <w:bCs/>
                      <w:kern w:val="0"/>
                      <w:sz w:val="24"/>
                      <w:szCs w:val="24"/>
                    </w:rPr>
                    <w:t xml:space="preserve">　　三、学习年限</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全日制攻读硕士学位者学习年限一般为2-3年；在职攻读学位者学习年限一般为3年，其中累计在校学习时间不少于1学年。</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w:t>
                  </w:r>
                  <w:r w:rsidRPr="0088582F">
                    <w:rPr>
                      <w:rFonts w:ascii="宋体" w:eastAsia="宋体" w:hAnsi="宋体" w:cs="宋体"/>
                      <w:b/>
                      <w:bCs/>
                      <w:kern w:val="0"/>
                      <w:sz w:val="24"/>
                      <w:szCs w:val="24"/>
                    </w:rPr>
                    <w:t xml:space="preserve">　四、课程设置</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实行学分制，总学分不低于32学分。公共课、必修课和选修课不低于28学分，教学实习4学分。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课程类型与学分分布：</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（一）公共课（8学分）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政治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外语                            6学分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（二）必修课（10学分）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汉语语言学导论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汉语作为第二语言教学法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第二语言习得导论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lastRenderedPageBreak/>
                    <w:t xml:space="preserve">　　中华文化与跨文化交际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课堂教学研究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（三）选修课（10学分）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选修课分为5大类，至少从3类中选修，须修满10学分。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１、语言类</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汉语语音概说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汉语语法概说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汉语词汇概说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汉字概说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w:t>
                  </w:r>
                  <w:proofErr w:type="gramStart"/>
                  <w:r w:rsidRPr="0088582F">
                    <w:rPr>
                      <w:rFonts w:ascii="宋体" w:eastAsia="宋体" w:hAnsi="宋体" w:cs="宋体"/>
                      <w:kern w:val="0"/>
                      <w:sz w:val="24"/>
                      <w:szCs w:val="24"/>
                    </w:rPr>
                    <w:t>外语言</w:t>
                  </w:r>
                  <w:proofErr w:type="gramEnd"/>
                  <w:r w:rsidRPr="0088582F">
                    <w:rPr>
                      <w:rFonts w:ascii="宋体" w:eastAsia="宋体" w:hAnsi="宋体" w:cs="宋体"/>
                      <w:kern w:val="0"/>
                      <w:sz w:val="24"/>
                      <w:szCs w:val="24"/>
                    </w:rPr>
                    <w:t>对比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２、教学类</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汉语测试与教学评估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汉语教材分析与编写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汉语教学案例分析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现代教育技术及教学应用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３、文化类</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中国思想史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当代中国概况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国际政治与经济专题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国别与地域文化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礼仪与公共关系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中华文化技能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４、教育类</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lastRenderedPageBreak/>
                    <w:t xml:space="preserve">　　外语教育心理学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国外中小学教育专题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儿童心理发展与成长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教师发展概论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教学设计组织与管理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５、方法类</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教学调查与分析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课堂观察研究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案例分析研究                    2学分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（四）教学实习（4学分）</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教学实习包括汉语教学设计、观摩与实践，其中课堂教学实习不低于40学时。教学实习考核须有指导教师和学生评估。</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w:t>
                  </w:r>
                  <w:r w:rsidRPr="0088582F">
                    <w:rPr>
                      <w:rFonts w:ascii="宋体" w:eastAsia="宋体" w:hAnsi="宋体" w:cs="宋体"/>
                      <w:b/>
                      <w:bCs/>
                      <w:kern w:val="0"/>
                      <w:sz w:val="24"/>
                      <w:szCs w:val="24"/>
                    </w:rPr>
                    <w:t>五、培养方式</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（一）采取导师指导与集体培养相结合的方式。</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（二）课程学习与汉语国际教育实践紧密结合，学生在导师的指导下参加汉语教学或辅助教学工作，以加强教学实践能力的培养。</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w:t>
                  </w:r>
                  <w:r w:rsidRPr="0088582F">
                    <w:rPr>
                      <w:rFonts w:ascii="宋体" w:eastAsia="宋体" w:hAnsi="宋体" w:cs="宋体"/>
                      <w:b/>
                      <w:bCs/>
                      <w:kern w:val="0"/>
                      <w:sz w:val="24"/>
                      <w:szCs w:val="24"/>
                    </w:rPr>
                    <w:t xml:space="preserve">　六、学位论文</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学位论文应紧密结合汉语国际教育实践进行选题。论文可以是专题研究、调研报告、教学实验报告、典型案例分析、教学设计等。</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w:t>
                  </w:r>
                  <w:r w:rsidRPr="0088582F">
                    <w:rPr>
                      <w:rFonts w:ascii="宋体" w:eastAsia="宋体" w:hAnsi="宋体" w:cs="宋体"/>
                      <w:b/>
                      <w:bCs/>
                      <w:kern w:val="0"/>
                      <w:sz w:val="24"/>
                      <w:szCs w:val="24"/>
                    </w:rPr>
                    <w:t xml:space="preserve">　七、学位授予</w:t>
                  </w:r>
                </w:p>
                <w:p w:rsidR="0088582F" w:rsidRPr="0088582F" w:rsidRDefault="0088582F" w:rsidP="0088582F">
                  <w:pPr>
                    <w:widowControl/>
                    <w:spacing w:before="100" w:beforeAutospacing="1" w:after="100" w:afterAutospacing="1"/>
                    <w:jc w:val="left"/>
                    <w:rPr>
                      <w:rFonts w:ascii="宋体" w:eastAsia="宋体" w:hAnsi="宋体" w:cs="宋体"/>
                      <w:kern w:val="0"/>
                      <w:sz w:val="24"/>
                      <w:szCs w:val="24"/>
                    </w:rPr>
                  </w:pPr>
                  <w:r w:rsidRPr="0088582F">
                    <w:rPr>
                      <w:rFonts w:ascii="宋体" w:eastAsia="宋体" w:hAnsi="宋体" w:cs="宋体"/>
                      <w:kern w:val="0"/>
                      <w:sz w:val="24"/>
                      <w:szCs w:val="24"/>
                    </w:rPr>
                    <w:t xml:space="preserve">　　修满规定学分、教学实习合格、完成学位论文并通过答辩者可授予汉语国际教育硕士专业学位。</w:t>
                  </w:r>
                </w:p>
              </w:tc>
            </w:tr>
          </w:tbl>
          <w:p w:rsidR="0088582F" w:rsidRPr="0088582F" w:rsidRDefault="0088582F" w:rsidP="0088582F">
            <w:pPr>
              <w:widowControl/>
              <w:jc w:val="left"/>
              <w:rPr>
                <w:rFonts w:ascii="宋体" w:eastAsia="宋体" w:hAnsi="宋体" w:cs="宋体"/>
                <w:kern w:val="0"/>
                <w:sz w:val="24"/>
                <w:szCs w:val="24"/>
              </w:rPr>
            </w:pPr>
          </w:p>
        </w:tc>
      </w:tr>
    </w:tbl>
    <w:p w:rsidR="00FC6EF3" w:rsidRPr="0088582F" w:rsidRDefault="00FC6EF3"/>
    <w:sectPr w:rsidR="00FC6EF3" w:rsidRPr="00885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01A88"/>
    <w:multiLevelType w:val="multilevel"/>
    <w:tmpl w:val="1B22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77"/>
    <w:rsid w:val="0088582F"/>
    <w:rsid w:val="00A55F77"/>
    <w:rsid w:val="00FC6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8582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8582F"/>
    <w:rPr>
      <w:rFonts w:ascii="宋体" w:eastAsia="宋体" w:hAnsi="宋体" w:cs="宋体"/>
      <w:b/>
      <w:bCs/>
      <w:kern w:val="0"/>
      <w:sz w:val="27"/>
      <w:szCs w:val="27"/>
    </w:rPr>
  </w:style>
  <w:style w:type="character" w:customStyle="1" w:styleId="style1">
    <w:name w:val="style1"/>
    <w:basedOn w:val="a0"/>
    <w:rsid w:val="0088582F"/>
  </w:style>
  <w:style w:type="character" w:customStyle="1" w:styleId="gongkaicontent2title">
    <w:name w:val="gongkai_content_2_title"/>
    <w:basedOn w:val="a0"/>
    <w:rsid w:val="0088582F"/>
  </w:style>
  <w:style w:type="paragraph" w:styleId="a3">
    <w:name w:val="Normal (Web)"/>
    <w:basedOn w:val="a"/>
    <w:uiPriority w:val="99"/>
    <w:unhideWhenUsed/>
    <w:rsid w:val="008858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8582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8582F"/>
    <w:rPr>
      <w:rFonts w:ascii="宋体" w:eastAsia="宋体" w:hAnsi="宋体" w:cs="宋体"/>
      <w:b/>
      <w:bCs/>
      <w:kern w:val="0"/>
      <w:sz w:val="27"/>
      <w:szCs w:val="27"/>
    </w:rPr>
  </w:style>
  <w:style w:type="character" w:customStyle="1" w:styleId="style1">
    <w:name w:val="style1"/>
    <w:basedOn w:val="a0"/>
    <w:rsid w:val="0088582F"/>
  </w:style>
  <w:style w:type="character" w:customStyle="1" w:styleId="gongkaicontent2title">
    <w:name w:val="gongkai_content_2_title"/>
    <w:basedOn w:val="a0"/>
    <w:rsid w:val="0088582F"/>
  </w:style>
  <w:style w:type="paragraph" w:styleId="a3">
    <w:name w:val="Normal (Web)"/>
    <w:basedOn w:val="a"/>
    <w:uiPriority w:val="99"/>
    <w:unhideWhenUsed/>
    <w:rsid w:val="008858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1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2020-07-01T01:58:00Z</dcterms:created>
  <dcterms:modified xsi:type="dcterms:W3CDTF">2020-07-01T01:59:00Z</dcterms:modified>
</cp:coreProperties>
</file>